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5A01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山东省口腔医院（山东大学口腔医院）物业管理服务项目</w:t>
      </w:r>
    </w:p>
    <w:p w14:paraId="46CF44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招标邀请</w:t>
      </w:r>
    </w:p>
    <w:p w14:paraId="3E067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山东三木招标有限公司</w:t>
      </w:r>
      <w:r>
        <w:rPr>
          <w:rFonts w:hint="eastAsia" w:ascii="宋体" w:hAnsi="宋体" w:eastAsia="宋体" w:cs="宋体"/>
          <w:sz w:val="24"/>
          <w:szCs w:val="24"/>
        </w:rPr>
        <w:t>（以下简称采购代理机构）受</w:t>
      </w:r>
      <w:r>
        <w:rPr>
          <w:rFonts w:hint="eastAsia" w:ascii="宋体" w:hAnsi="宋体" w:eastAsia="宋体" w:cs="宋体"/>
          <w:sz w:val="24"/>
          <w:szCs w:val="24"/>
          <w:lang w:eastAsia="zh-CN"/>
        </w:rPr>
        <w:t>山东省口腔医院（山东大学口腔医院）</w:t>
      </w:r>
      <w:r>
        <w:rPr>
          <w:rFonts w:hint="eastAsia" w:ascii="宋体" w:hAnsi="宋体" w:eastAsia="宋体" w:cs="宋体"/>
          <w:sz w:val="24"/>
          <w:szCs w:val="24"/>
        </w:rPr>
        <w:t>的委托，对“山东省口腔医院（山东大学口腔医院）物业管理服务项目”进行国内公开招标，邀请合格投标人参加投标。</w:t>
      </w:r>
    </w:p>
    <w:p w14:paraId="774D4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一、项目编号：</w:t>
      </w:r>
      <w:r>
        <w:rPr>
          <w:rFonts w:hint="eastAsia" w:ascii="宋体" w:hAnsi="宋体" w:eastAsia="宋体" w:cs="宋体"/>
          <w:sz w:val="24"/>
          <w:szCs w:val="24"/>
          <w:lang w:val="zh-CN"/>
        </w:rPr>
        <w:t>SDSM2026-3866</w:t>
      </w:r>
      <w:r>
        <w:rPr>
          <w:rFonts w:hint="eastAsia" w:ascii="宋体" w:hAnsi="宋体" w:eastAsia="宋体" w:cs="宋体"/>
          <w:sz w:val="24"/>
          <w:szCs w:val="24"/>
          <w:lang w:val="en-US" w:eastAsia="zh-CN"/>
        </w:rPr>
        <w:t xml:space="preserve">  </w:t>
      </w:r>
    </w:p>
    <w:p w14:paraId="56921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二、项目名称：</w:t>
      </w:r>
      <w:r>
        <w:rPr>
          <w:rFonts w:hint="eastAsia" w:ascii="宋体" w:hAnsi="宋体" w:eastAsia="宋体" w:cs="宋体"/>
          <w:sz w:val="24"/>
          <w:szCs w:val="24"/>
          <w:lang w:eastAsia="zh-CN"/>
        </w:rPr>
        <w:t>山东省口腔医院（山东大学口腔医院）物业管理服务项目</w:t>
      </w:r>
    </w:p>
    <w:p w14:paraId="36A0F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采购</w:t>
      </w:r>
      <w:r>
        <w:rPr>
          <w:rFonts w:hint="eastAsia" w:ascii="宋体" w:hAnsi="宋体" w:eastAsia="宋体" w:cs="宋体"/>
          <w:sz w:val="24"/>
          <w:szCs w:val="24"/>
        </w:rPr>
        <w:t>项目内容、数量：本次采购共</w:t>
      </w:r>
      <w:r>
        <w:rPr>
          <w:rFonts w:hint="eastAsia" w:ascii="宋体" w:hAnsi="宋体" w:eastAsia="宋体" w:cs="宋体"/>
          <w:sz w:val="24"/>
          <w:szCs w:val="24"/>
          <w:lang w:eastAsia="zh-CN"/>
        </w:rPr>
        <w:t>计</w:t>
      </w:r>
      <w:r>
        <w:rPr>
          <w:rFonts w:hint="eastAsia" w:ascii="宋体" w:hAnsi="宋体" w:eastAsia="宋体" w:cs="宋体"/>
          <w:sz w:val="24"/>
          <w:szCs w:val="24"/>
          <w:lang w:val="en-US" w:eastAsia="zh-CN"/>
        </w:rPr>
        <w:t>1</w:t>
      </w:r>
      <w:r>
        <w:rPr>
          <w:rFonts w:hint="eastAsia" w:ascii="宋体" w:hAnsi="宋体" w:eastAsia="宋体" w:cs="宋体"/>
          <w:sz w:val="24"/>
          <w:szCs w:val="24"/>
        </w:rPr>
        <w:t>个</w:t>
      </w:r>
      <w:r>
        <w:rPr>
          <w:rFonts w:hint="eastAsia" w:ascii="宋体" w:hAnsi="宋体" w:eastAsia="宋体" w:cs="宋体"/>
          <w:sz w:val="24"/>
          <w:szCs w:val="24"/>
          <w:lang w:val="en-GB"/>
        </w:rPr>
        <w:t>包，</w:t>
      </w:r>
      <w:r>
        <w:rPr>
          <w:rFonts w:hint="eastAsia" w:ascii="宋体" w:hAnsi="宋体" w:eastAsia="宋体" w:cs="宋体"/>
          <w:sz w:val="24"/>
          <w:szCs w:val="24"/>
          <w:lang w:val="en-US" w:eastAsia="zh-CN"/>
        </w:rPr>
        <w:t>预算233</w:t>
      </w:r>
      <w:r>
        <w:rPr>
          <w:rFonts w:hint="eastAsia" w:ascii="宋体" w:hAnsi="宋体" w:eastAsia="宋体" w:cs="宋体"/>
          <w:sz w:val="24"/>
          <w:szCs w:val="24"/>
          <w:lang w:val="en-GB"/>
        </w:rPr>
        <w:t>万</w:t>
      </w:r>
      <w:r>
        <w:rPr>
          <w:rFonts w:hint="eastAsia" w:ascii="宋体" w:hAnsi="宋体" w:eastAsia="宋体" w:cs="宋体"/>
          <w:sz w:val="24"/>
          <w:szCs w:val="24"/>
        </w:rPr>
        <w:t>元</w:t>
      </w:r>
      <w:r>
        <w:rPr>
          <w:rFonts w:hint="eastAsia" w:ascii="宋体" w:hAnsi="宋体" w:eastAsia="宋体" w:cs="宋体"/>
          <w:sz w:val="24"/>
          <w:szCs w:val="24"/>
          <w:lang w:val="en-US" w:eastAsia="zh-CN"/>
        </w:rPr>
        <w:t>/年</w:t>
      </w:r>
      <w:r>
        <w:rPr>
          <w:rFonts w:hint="eastAsia" w:ascii="宋体" w:hAnsi="宋体" w:eastAsia="宋体" w:cs="宋体"/>
          <w:sz w:val="24"/>
          <w:szCs w:val="24"/>
          <w:lang w:val="en-GB"/>
        </w:rPr>
        <w:t>。本项目为交钥匙项目。技术内容详见“第八部分技术要求及说明</w:t>
      </w:r>
      <w:r>
        <w:rPr>
          <w:rFonts w:hint="eastAsia" w:ascii="宋体" w:hAnsi="宋体" w:eastAsia="宋体" w:cs="宋体"/>
          <w:sz w:val="24"/>
          <w:szCs w:val="24"/>
        </w:rPr>
        <w:t>”</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56"/>
        <w:gridCol w:w="1770"/>
        <w:gridCol w:w="1663"/>
        <w:gridCol w:w="2158"/>
        <w:gridCol w:w="1740"/>
        <w:gridCol w:w="1764"/>
      </w:tblGrid>
      <w:tr w14:paraId="1209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94" w:hRule="atLeast"/>
          <w:jc w:val="center"/>
        </w:trPr>
        <w:tc>
          <w:tcPr>
            <w:tcW w:w="756" w:type="dxa"/>
            <w:tcBorders>
              <w:tl2br w:val="nil"/>
              <w:tr2bl w:val="nil"/>
            </w:tcBorders>
            <w:shd w:val="clear" w:color="auto" w:fill="FFFFFF"/>
            <w:noWrap w:val="0"/>
            <w:tcMar>
              <w:top w:w="0" w:type="dxa"/>
              <w:left w:w="108" w:type="dxa"/>
              <w:bottom w:w="0" w:type="dxa"/>
              <w:right w:w="108" w:type="dxa"/>
            </w:tcMar>
            <w:vAlign w:val="center"/>
          </w:tcPr>
          <w:p w14:paraId="5B50E2C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1770" w:type="dxa"/>
            <w:tcBorders>
              <w:tl2br w:val="nil"/>
              <w:tr2bl w:val="nil"/>
            </w:tcBorders>
            <w:shd w:val="clear" w:color="auto" w:fill="FFFFFF"/>
            <w:noWrap w:val="0"/>
            <w:tcMar>
              <w:top w:w="0" w:type="dxa"/>
              <w:left w:w="108" w:type="dxa"/>
              <w:bottom w:w="0" w:type="dxa"/>
              <w:right w:w="108" w:type="dxa"/>
            </w:tcMar>
            <w:vAlign w:val="center"/>
          </w:tcPr>
          <w:p w14:paraId="51E92559">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名称</w:t>
            </w:r>
          </w:p>
        </w:tc>
        <w:tc>
          <w:tcPr>
            <w:tcW w:w="1663" w:type="dxa"/>
            <w:tcBorders>
              <w:tl2br w:val="nil"/>
              <w:tr2bl w:val="nil"/>
            </w:tcBorders>
            <w:shd w:val="clear" w:color="auto" w:fill="FFFFFF"/>
            <w:noWrap w:val="0"/>
            <w:tcMar>
              <w:top w:w="0" w:type="dxa"/>
              <w:left w:w="108" w:type="dxa"/>
              <w:bottom w:w="0" w:type="dxa"/>
              <w:right w:w="108" w:type="dxa"/>
            </w:tcMar>
            <w:vAlign w:val="center"/>
          </w:tcPr>
          <w:p w14:paraId="52BDCCC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w:t>
            </w:r>
            <w:r>
              <w:rPr>
                <w:rFonts w:hint="eastAsia" w:ascii="宋体" w:hAnsi="宋体" w:eastAsia="宋体" w:cs="宋体"/>
                <w:sz w:val="24"/>
                <w:szCs w:val="24"/>
              </w:rPr>
              <w:t>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w:t>
            </w:r>
            <w:r>
              <w:rPr>
                <w:rFonts w:hint="eastAsia" w:ascii="宋体" w:hAnsi="宋体" w:eastAsia="宋体" w:cs="宋体"/>
                <w:sz w:val="24"/>
                <w:szCs w:val="24"/>
                <w:lang w:eastAsia="zh-CN"/>
              </w:rPr>
              <w:t>）</w:t>
            </w:r>
          </w:p>
        </w:tc>
        <w:tc>
          <w:tcPr>
            <w:tcW w:w="2158" w:type="dxa"/>
            <w:tcBorders>
              <w:tl2br w:val="nil"/>
              <w:tr2bl w:val="nil"/>
            </w:tcBorders>
            <w:shd w:val="clear" w:color="auto" w:fill="FFFFFF"/>
            <w:noWrap w:val="0"/>
            <w:tcMar>
              <w:top w:w="0" w:type="dxa"/>
              <w:left w:w="108" w:type="dxa"/>
              <w:bottom w:w="0" w:type="dxa"/>
              <w:right w:w="108" w:type="dxa"/>
            </w:tcMar>
            <w:vAlign w:val="center"/>
          </w:tcPr>
          <w:p w14:paraId="6BF0D262">
            <w:pPr>
              <w:bidi w:val="0"/>
              <w:jc w:val="center"/>
              <w:rPr>
                <w:rFonts w:hint="eastAsia" w:ascii="宋体" w:hAnsi="宋体" w:eastAsia="宋体" w:cs="宋体"/>
                <w:sz w:val="24"/>
                <w:szCs w:val="24"/>
              </w:rPr>
            </w:pPr>
            <w:r>
              <w:rPr>
                <w:rFonts w:hint="eastAsia" w:ascii="宋体" w:hAnsi="宋体" w:eastAsia="宋体" w:cs="宋体"/>
                <w:sz w:val="24"/>
                <w:szCs w:val="24"/>
              </w:rPr>
              <w:t>简要技术需求</w:t>
            </w:r>
          </w:p>
        </w:tc>
        <w:tc>
          <w:tcPr>
            <w:tcW w:w="1740" w:type="dxa"/>
            <w:tcBorders>
              <w:tl2br w:val="nil"/>
              <w:tr2bl w:val="nil"/>
            </w:tcBorders>
            <w:shd w:val="clear" w:color="auto" w:fill="FFFFFF"/>
            <w:noWrap w:val="0"/>
            <w:tcMar>
              <w:top w:w="0" w:type="dxa"/>
              <w:left w:w="108" w:type="dxa"/>
              <w:bottom w:w="0" w:type="dxa"/>
              <w:right w:w="108" w:type="dxa"/>
            </w:tcMar>
            <w:vAlign w:val="center"/>
          </w:tcPr>
          <w:p w14:paraId="1BB75ABB">
            <w:pPr>
              <w:bidi w:val="0"/>
              <w:jc w:val="center"/>
              <w:rPr>
                <w:rFonts w:hint="eastAsia" w:ascii="宋体" w:hAnsi="宋体" w:eastAsia="宋体" w:cs="宋体"/>
                <w:sz w:val="24"/>
                <w:szCs w:val="24"/>
              </w:rPr>
            </w:pPr>
            <w:r>
              <w:rPr>
                <w:rFonts w:hint="eastAsia" w:ascii="宋体" w:hAnsi="宋体" w:eastAsia="宋体" w:cs="宋体"/>
                <w:sz w:val="24"/>
                <w:szCs w:val="24"/>
              </w:rPr>
              <w:t>预算金额</w:t>
            </w:r>
          </w:p>
          <w:p w14:paraId="3338C877">
            <w:pPr>
              <w:bidi w:val="0"/>
              <w:jc w:val="center"/>
              <w:rPr>
                <w:rFonts w:hint="eastAsia" w:ascii="宋体" w:hAnsi="宋体" w:eastAsia="宋体" w:cs="宋体"/>
                <w:sz w:val="24"/>
                <w:szCs w:val="24"/>
              </w:rPr>
            </w:pPr>
            <w:r>
              <w:rPr>
                <w:rFonts w:hint="eastAsia" w:ascii="宋体" w:hAnsi="宋体" w:eastAsia="宋体" w:cs="宋体"/>
                <w:sz w:val="24"/>
                <w:szCs w:val="24"/>
              </w:rPr>
              <w:t>（万元</w:t>
            </w:r>
            <w:r>
              <w:rPr>
                <w:rFonts w:hint="eastAsia" w:ascii="宋体" w:hAnsi="宋体" w:eastAsia="宋体" w:cs="宋体"/>
                <w:sz w:val="24"/>
                <w:szCs w:val="24"/>
                <w:lang w:val="en-US" w:eastAsia="zh-CN"/>
              </w:rPr>
              <w:t>/年</w:t>
            </w:r>
            <w:r>
              <w:rPr>
                <w:rFonts w:hint="eastAsia" w:ascii="宋体" w:hAnsi="宋体" w:eastAsia="宋体" w:cs="宋体"/>
                <w:sz w:val="24"/>
                <w:szCs w:val="24"/>
              </w:rPr>
              <w:t>)</w:t>
            </w:r>
          </w:p>
        </w:tc>
        <w:tc>
          <w:tcPr>
            <w:tcW w:w="1764" w:type="dxa"/>
            <w:tcBorders>
              <w:tl2br w:val="nil"/>
              <w:tr2bl w:val="nil"/>
            </w:tcBorders>
            <w:shd w:val="clear" w:color="auto" w:fill="FFFFFF"/>
            <w:noWrap w:val="0"/>
            <w:tcMar>
              <w:top w:w="0" w:type="dxa"/>
              <w:left w:w="108" w:type="dxa"/>
              <w:bottom w:w="0" w:type="dxa"/>
              <w:right w:w="108" w:type="dxa"/>
            </w:tcMar>
            <w:vAlign w:val="center"/>
          </w:tcPr>
          <w:p w14:paraId="5C98F49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683D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64" w:hRule="atLeast"/>
          <w:jc w:val="center"/>
        </w:trPr>
        <w:tc>
          <w:tcPr>
            <w:tcW w:w="756" w:type="dxa"/>
            <w:tcBorders>
              <w:tl2br w:val="nil"/>
              <w:tr2bl w:val="nil"/>
            </w:tcBorders>
            <w:shd w:val="clear" w:color="auto" w:fill="FFFFFF"/>
            <w:noWrap w:val="0"/>
            <w:tcMar>
              <w:top w:w="0" w:type="dxa"/>
              <w:left w:w="108" w:type="dxa"/>
              <w:bottom w:w="0" w:type="dxa"/>
              <w:right w:w="108" w:type="dxa"/>
            </w:tcMar>
            <w:vAlign w:val="center"/>
          </w:tcPr>
          <w:p w14:paraId="3D1A59C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70" w:type="dxa"/>
            <w:tcBorders>
              <w:tl2br w:val="nil"/>
              <w:tr2bl w:val="nil"/>
            </w:tcBorders>
            <w:shd w:val="clear" w:color="auto" w:fill="FFFFFF"/>
            <w:noWrap w:val="0"/>
            <w:tcMar>
              <w:top w:w="0" w:type="dxa"/>
              <w:left w:w="108" w:type="dxa"/>
              <w:bottom w:w="0" w:type="dxa"/>
              <w:right w:w="108" w:type="dxa"/>
            </w:tcMar>
            <w:vAlign w:val="center"/>
          </w:tcPr>
          <w:p w14:paraId="6FF34C8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物业服务</w:t>
            </w:r>
          </w:p>
        </w:tc>
        <w:tc>
          <w:tcPr>
            <w:tcW w:w="1663" w:type="dxa"/>
            <w:tcBorders>
              <w:tl2br w:val="nil"/>
              <w:tr2bl w:val="nil"/>
            </w:tcBorders>
            <w:shd w:val="clear" w:color="auto" w:fill="FFFFFF"/>
            <w:noWrap w:val="0"/>
            <w:tcMar>
              <w:top w:w="0" w:type="dxa"/>
              <w:left w:w="108" w:type="dxa"/>
              <w:bottom w:w="0" w:type="dxa"/>
              <w:right w:w="108" w:type="dxa"/>
            </w:tcMar>
            <w:vAlign w:val="center"/>
          </w:tcPr>
          <w:p w14:paraId="4A6CF71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58" w:type="dxa"/>
            <w:tcBorders>
              <w:tl2br w:val="nil"/>
              <w:tr2bl w:val="nil"/>
            </w:tcBorders>
            <w:shd w:val="clear" w:color="auto" w:fill="FFFFFF"/>
            <w:noWrap w:val="0"/>
            <w:tcMar>
              <w:top w:w="0" w:type="dxa"/>
              <w:left w:w="108" w:type="dxa"/>
              <w:bottom w:w="0" w:type="dxa"/>
              <w:right w:w="108" w:type="dxa"/>
            </w:tcMar>
            <w:vAlign w:val="center"/>
          </w:tcPr>
          <w:p w14:paraId="79210F4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详见项目需求和技术方案要求</w:t>
            </w:r>
          </w:p>
        </w:tc>
        <w:tc>
          <w:tcPr>
            <w:tcW w:w="1740" w:type="dxa"/>
            <w:tcBorders>
              <w:tl2br w:val="nil"/>
              <w:tr2bl w:val="nil"/>
            </w:tcBorders>
            <w:shd w:val="clear" w:color="auto" w:fill="FFFFFF"/>
            <w:noWrap w:val="0"/>
            <w:tcMar>
              <w:top w:w="0" w:type="dxa"/>
              <w:left w:w="108" w:type="dxa"/>
              <w:bottom w:w="0" w:type="dxa"/>
              <w:right w:w="108" w:type="dxa"/>
            </w:tcMar>
            <w:vAlign w:val="center"/>
          </w:tcPr>
          <w:p w14:paraId="7105616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764" w:type="dxa"/>
            <w:tcBorders>
              <w:tl2br w:val="nil"/>
              <w:tr2bl w:val="nil"/>
            </w:tcBorders>
            <w:shd w:val="clear" w:color="auto" w:fill="FFFFFF"/>
            <w:noWrap w:val="0"/>
            <w:tcMar>
              <w:top w:w="0" w:type="dxa"/>
              <w:left w:w="108" w:type="dxa"/>
              <w:bottom w:w="0" w:type="dxa"/>
              <w:right w:w="108" w:type="dxa"/>
            </w:tcMar>
            <w:vAlign w:val="center"/>
          </w:tcPr>
          <w:p w14:paraId="24FCF92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2406C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四、资格条件</w:t>
      </w:r>
    </w:p>
    <w:p w14:paraId="40B50B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047EC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A59A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本项目不属于专门面向中小企业、监狱企业、残疾人福利性单位采购的项目</w:t>
      </w:r>
    </w:p>
    <w:p w14:paraId="5CDE0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A911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14:paraId="0D35C484">
      <w:pPr>
        <w:keepNext w:val="0"/>
        <w:keepLines w:val="0"/>
        <w:pageBreakBefore w:val="0"/>
        <w:widowControl w:val="0"/>
        <w:tabs>
          <w:tab w:val="left" w:pos="64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w:t>
      </w:r>
      <w:r>
        <w:rPr>
          <w:rFonts w:hint="eastAsia" w:ascii="宋体" w:hAnsi="宋体" w:eastAsia="宋体" w:cs="宋体"/>
          <w:sz w:val="24"/>
          <w:szCs w:val="24"/>
          <w:lang w:eastAsia="zh-CN"/>
        </w:rPr>
        <w:t>招标文件</w:t>
      </w:r>
      <w:r>
        <w:rPr>
          <w:rFonts w:hint="eastAsia" w:ascii="宋体" w:hAnsi="宋体" w:eastAsia="宋体" w:cs="宋体"/>
          <w:sz w:val="24"/>
          <w:szCs w:val="24"/>
        </w:rPr>
        <w:t>获取的时间、地点、售价及联系电话</w:t>
      </w:r>
      <w:r>
        <w:rPr>
          <w:rFonts w:hint="eastAsia" w:ascii="宋体" w:hAnsi="宋体" w:eastAsia="宋体" w:cs="宋体"/>
          <w:sz w:val="24"/>
          <w:szCs w:val="24"/>
          <w:lang w:eastAsia="zh-CN"/>
        </w:rPr>
        <w:tab/>
      </w:r>
    </w:p>
    <w:p w14:paraId="2855E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至 </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日，每天8:30至1</w:t>
      </w:r>
      <w:r>
        <w:rPr>
          <w:rFonts w:hint="eastAsia" w:ascii="宋体" w:hAnsi="宋体" w:eastAsia="宋体" w:cs="宋体"/>
          <w:sz w:val="24"/>
          <w:szCs w:val="24"/>
          <w:lang w:val="en-US" w:eastAsia="zh-CN"/>
        </w:rPr>
        <w:t>7</w:t>
      </w:r>
      <w:r>
        <w:rPr>
          <w:rFonts w:hint="eastAsia" w:ascii="宋体" w:hAnsi="宋体" w:eastAsia="宋体" w:cs="宋体"/>
          <w:sz w:val="24"/>
          <w:szCs w:val="24"/>
        </w:rPr>
        <w:t>:00。（北京时间，法定节假日除外）。</w:t>
      </w:r>
      <w:r>
        <w:rPr>
          <w:rFonts w:hint="eastAsia" w:ascii="宋体" w:hAnsi="宋体" w:eastAsia="宋体" w:cs="宋体"/>
          <w:sz w:val="24"/>
          <w:szCs w:val="24"/>
          <w:lang w:val="en-US" w:eastAsia="zh-CN"/>
        </w:rPr>
        <w:tab/>
      </w:r>
    </w:p>
    <w:p w14:paraId="07F20294">
      <w:pPr>
        <w:keepNext w:val="0"/>
        <w:keepLines w:val="0"/>
        <w:pageBreakBefore w:val="0"/>
        <w:widowControl w:val="0"/>
        <w:tabs>
          <w:tab w:val="left" w:pos="755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w:t>
      </w:r>
      <w:r>
        <w:rPr>
          <w:rFonts w:hint="eastAsia" w:ascii="宋体" w:hAnsi="宋体" w:eastAsia="宋体" w:cs="宋体"/>
          <w:sz w:val="24"/>
          <w:szCs w:val="24"/>
          <w:lang w:val="en-US" w:eastAsia="zh-CN"/>
        </w:rPr>
        <w:t>济南市市中区二环南路6636号中海广场8楼805室</w:t>
      </w:r>
      <w:r>
        <w:rPr>
          <w:rFonts w:hint="eastAsia" w:ascii="宋体" w:hAnsi="宋体" w:eastAsia="宋体" w:cs="宋体"/>
          <w:sz w:val="24"/>
          <w:szCs w:val="24"/>
          <w:lang w:val="en-US" w:eastAsia="zh-CN"/>
        </w:rPr>
        <w:tab/>
      </w:r>
    </w:p>
    <w:p w14:paraId="0AE71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纸质版采购文件</w:t>
      </w:r>
      <w:r>
        <w:rPr>
          <w:rFonts w:hint="eastAsia" w:ascii="宋体" w:hAnsi="宋体" w:eastAsia="宋体" w:cs="宋体"/>
          <w:sz w:val="24"/>
          <w:szCs w:val="24"/>
        </w:rPr>
        <w:t>售价：</w:t>
      </w:r>
      <w:r>
        <w:rPr>
          <w:rFonts w:hint="eastAsia" w:ascii="宋体" w:hAnsi="宋体" w:eastAsia="宋体" w:cs="宋体"/>
          <w:sz w:val="24"/>
          <w:szCs w:val="24"/>
          <w:lang w:val="en-US" w:eastAsia="zh-CN"/>
        </w:rPr>
        <w:t>0</w:t>
      </w:r>
      <w:r>
        <w:rPr>
          <w:rFonts w:hint="eastAsia" w:ascii="宋体" w:hAnsi="宋体" w:eastAsia="宋体" w:cs="宋体"/>
          <w:sz w:val="24"/>
          <w:szCs w:val="24"/>
        </w:rPr>
        <w:t>元</w:t>
      </w:r>
      <w:r>
        <w:rPr>
          <w:rFonts w:hint="eastAsia" w:ascii="宋体" w:hAnsi="宋体" w:eastAsia="宋体" w:cs="宋体"/>
          <w:sz w:val="24"/>
          <w:szCs w:val="24"/>
          <w:lang w:val="en-US" w:eastAsia="zh-CN"/>
        </w:rPr>
        <w:t>/包</w:t>
      </w:r>
      <w:r>
        <w:rPr>
          <w:rFonts w:hint="eastAsia" w:ascii="宋体" w:hAnsi="宋体" w:eastAsia="宋体" w:cs="宋体"/>
          <w:sz w:val="24"/>
          <w:szCs w:val="24"/>
        </w:rPr>
        <w:t>。</w:t>
      </w:r>
    </w:p>
    <w:p w14:paraId="2B837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eastAsia="zh-CN"/>
        </w:rPr>
        <w:t>招标文件</w:t>
      </w:r>
      <w:r>
        <w:rPr>
          <w:rFonts w:hint="eastAsia" w:ascii="宋体" w:hAnsi="宋体" w:eastAsia="宋体" w:cs="宋体"/>
          <w:sz w:val="24"/>
          <w:szCs w:val="24"/>
        </w:rPr>
        <w:t>获取方式：</w:t>
      </w:r>
      <w:r>
        <w:rPr>
          <w:rFonts w:hint="eastAsia" w:ascii="宋体" w:hAnsi="宋体" w:eastAsia="宋体" w:cs="宋体"/>
          <w:sz w:val="24"/>
          <w:szCs w:val="24"/>
          <w:lang w:val="en-US" w:eastAsia="zh-CN"/>
        </w:rPr>
        <w:t>符合本公告资格要求的供应商请登录山东三木招标网（http://www.chinasanmu.com.cn/）点击“报名系统入口”报名。未按上述要求报名及未报名但已获取文件的，均报名无效。报名咨询电话：0531-81764009。(开户名称：山东三木招标有限公司。开户行：齐鲁银行山东自贸试验区济南片区分行营业部。银行账号：86611731101421072395)。招标文件售出不退。</w:t>
      </w:r>
    </w:p>
    <w:p w14:paraId="59F61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本项目为资格后审，报名通过不代表</w:t>
      </w:r>
      <w:r>
        <w:rPr>
          <w:rFonts w:hint="eastAsia" w:ascii="宋体" w:hAnsi="宋体" w:eastAsia="宋体" w:cs="宋体"/>
          <w:sz w:val="24"/>
          <w:szCs w:val="24"/>
          <w:lang w:val="en-US" w:eastAsia="zh-CN"/>
        </w:rPr>
        <w:t>初步</w:t>
      </w:r>
      <w:r>
        <w:rPr>
          <w:rFonts w:hint="eastAsia" w:ascii="宋体" w:hAnsi="宋体" w:eastAsia="宋体" w:cs="宋体"/>
          <w:sz w:val="24"/>
          <w:szCs w:val="24"/>
        </w:rPr>
        <w:t>审查通过。</w:t>
      </w:r>
    </w:p>
    <w:p w14:paraId="3E496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文件</w:t>
      </w:r>
      <w:r>
        <w:rPr>
          <w:rFonts w:hint="eastAsia" w:ascii="宋体" w:hAnsi="宋体" w:eastAsia="宋体" w:cs="宋体"/>
          <w:sz w:val="24"/>
          <w:szCs w:val="24"/>
        </w:rPr>
        <w:t>的递交</w:t>
      </w:r>
    </w:p>
    <w:p w14:paraId="4E2F66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1、递交</w:t>
      </w:r>
      <w:r>
        <w:rPr>
          <w:rFonts w:hint="eastAsia" w:ascii="宋体" w:hAnsi="宋体" w:eastAsia="宋体" w:cs="宋体"/>
          <w:sz w:val="24"/>
          <w:szCs w:val="24"/>
          <w:lang w:eastAsia="zh-CN"/>
        </w:rPr>
        <w:t>投标文件</w:t>
      </w:r>
      <w:r>
        <w:rPr>
          <w:rFonts w:hint="eastAsia" w:ascii="宋体" w:hAnsi="宋体" w:eastAsia="宋体" w:cs="宋体"/>
          <w:sz w:val="24"/>
          <w:szCs w:val="24"/>
        </w:rPr>
        <w:t>时间</w:t>
      </w:r>
    </w:p>
    <w:p w14:paraId="465CE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7月23日08:30-09:00</w:t>
      </w:r>
      <w:r>
        <w:rPr>
          <w:rFonts w:hint="eastAsia" w:ascii="宋体" w:hAnsi="宋体" w:eastAsia="宋体" w:cs="宋体"/>
          <w:sz w:val="24"/>
          <w:szCs w:val="24"/>
        </w:rPr>
        <w:t>（北京时间）。</w:t>
      </w:r>
    </w:p>
    <w:p w14:paraId="08E71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w:t>
      </w:r>
      <w:r>
        <w:rPr>
          <w:rFonts w:hint="eastAsia" w:ascii="宋体" w:hAnsi="宋体" w:eastAsia="宋体" w:cs="宋体"/>
          <w:sz w:val="24"/>
          <w:szCs w:val="24"/>
        </w:rPr>
        <w:t>时间</w:t>
      </w:r>
    </w:p>
    <w:p w14:paraId="5611D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7月23日09</w:t>
      </w:r>
      <w:r>
        <w:rPr>
          <w:rFonts w:hint="eastAsia" w:ascii="宋体" w:hAnsi="宋体" w:eastAsia="宋体" w:cs="宋体"/>
          <w:sz w:val="24"/>
          <w:szCs w:val="24"/>
        </w:rPr>
        <w:t>:</w:t>
      </w:r>
      <w:r>
        <w:rPr>
          <w:rFonts w:hint="eastAsia" w:ascii="宋体" w:hAnsi="宋体" w:eastAsia="宋体" w:cs="宋体"/>
          <w:sz w:val="24"/>
          <w:szCs w:val="24"/>
          <w:lang w:val="en-US" w:eastAsia="zh-CN"/>
        </w:rPr>
        <w:t>00</w:t>
      </w:r>
      <w:r>
        <w:rPr>
          <w:rFonts w:hint="eastAsia" w:ascii="宋体" w:hAnsi="宋体" w:eastAsia="宋体" w:cs="宋体"/>
          <w:sz w:val="24"/>
          <w:szCs w:val="24"/>
        </w:rPr>
        <w:t>（北京时间）。</w:t>
      </w:r>
    </w:p>
    <w:p w14:paraId="0BD3D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逾期递交的</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文件</w:t>
      </w:r>
      <w:r>
        <w:rPr>
          <w:rFonts w:hint="eastAsia" w:ascii="宋体" w:hAnsi="宋体" w:eastAsia="宋体" w:cs="宋体"/>
          <w:sz w:val="24"/>
          <w:szCs w:val="24"/>
        </w:rPr>
        <w:t>不予接受。</w:t>
      </w:r>
    </w:p>
    <w:p w14:paraId="2F9DE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3、递交</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文件</w:t>
      </w:r>
      <w:r>
        <w:rPr>
          <w:rFonts w:hint="eastAsia" w:ascii="宋体" w:hAnsi="宋体" w:eastAsia="宋体" w:cs="宋体"/>
          <w:sz w:val="24"/>
          <w:szCs w:val="24"/>
        </w:rPr>
        <w:t>地点：</w:t>
      </w:r>
      <w:r>
        <w:rPr>
          <w:rFonts w:hint="eastAsia" w:ascii="宋体" w:hAnsi="宋体" w:eastAsia="宋体" w:cs="宋体"/>
          <w:sz w:val="24"/>
          <w:szCs w:val="24"/>
          <w:lang w:eastAsia="zh-CN"/>
        </w:rPr>
        <w:t>山东省济南市文化西路44-1号山东省口腔医院（山东大学口腔医院）5层会议室。</w:t>
      </w:r>
      <w:r>
        <w:rPr>
          <w:rFonts w:hint="eastAsia" w:ascii="宋体" w:hAnsi="宋体" w:eastAsia="宋体" w:cs="宋体"/>
          <w:sz w:val="24"/>
          <w:szCs w:val="24"/>
        </w:rPr>
        <w:t xml:space="preserve">  </w:t>
      </w:r>
    </w:p>
    <w:p w14:paraId="7688E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Toc35393804"/>
      <w:bookmarkStart w:id="1" w:name="_Toc35393635"/>
      <w:r>
        <w:rPr>
          <w:rFonts w:hint="eastAsia" w:ascii="宋体" w:hAnsi="宋体" w:eastAsia="宋体" w:cs="宋体"/>
          <w:sz w:val="24"/>
          <w:szCs w:val="24"/>
        </w:rPr>
        <w:t>七、其他补充事宜</w:t>
      </w:r>
      <w:bookmarkEnd w:id="0"/>
      <w:bookmarkEnd w:id="1"/>
    </w:p>
    <w:p w14:paraId="7E23B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采购项目需要落实的政府采购政策</w:t>
      </w:r>
    </w:p>
    <w:p w14:paraId="115A7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（一）中小微型企业政府采购政策</w:t>
      </w:r>
    </w:p>
    <w:p w14:paraId="6C8D6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（二）监狱企业政府采购政策</w:t>
      </w:r>
    </w:p>
    <w:p w14:paraId="31F0F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（三）促进残疾人就业政府采购政策</w:t>
      </w:r>
    </w:p>
    <w:p w14:paraId="65296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（四）节能、环保产品政府采购政策</w:t>
      </w:r>
    </w:p>
    <w:p w14:paraId="4934E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（五）实施本国产品政府采购政策</w:t>
      </w:r>
    </w:p>
    <w:p w14:paraId="43A4D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详见</w:t>
      </w:r>
      <w:r>
        <w:rPr>
          <w:rFonts w:hint="eastAsia" w:ascii="宋体" w:hAnsi="宋体" w:eastAsia="宋体" w:cs="宋体"/>
          <w:sz w:val="24"/>
          <w:szCs w:val="24"/>
          <w:lang w:val="en-US" w:eastAsia="zh-CN"/>
        </w:rPr>
        <w:t>公开招标</w:t>
      </w:r>
      <w:r>
        <w:rPr>
          <w:rFonts w:hint="eastAsia" w:ascii="宋体" w:hAnsi="宋体" w:eastAsia="宋体" w:cs="宋体"/>
          <w:sz w:val="24"/>
          <w:szCs w:val="24"/>
          <w:lang w:eastAsia="zh-CN"/>
        </w:rPr>
        <w:t>文件。</w:t>
      </w:r>
    </w:p>
    <w:p w14:paraId="69E89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、采购代理机构信息</w:t>
      </w:r>
    </w:p>
    <w:p w14:paraId="3E938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2817C8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名称：山东省口腔医院（山东大学口腔医院）</w:t>
      </w:r>
    </w:p>
    <w:p w14:paraId="16993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地址：山东省济南市文化西路44-1号</w:t>
      </w:r>
    </w:p>
    <w:p w14:paraId="3388E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联系方式：0531-88382631</w:t>
      </w:r>
    </w:p>
    <w:p w14:paraId="360E4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3C65F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名称：山东三木招标有限公司</w:t>
      </w:r>
    </w:p>
    <w:p w14:paraId="3287D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地址：山东省济南市市中区6636号中海广场8楼805室招标三部</w:t>
      </w:r>
    </w:p>
    <w:p w14:paraId="5AD58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联系方式：芦熹0531-82976333</w:t>
      </w:r>
    </w:p>
    <w:p w14:paraId="439B5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0A2906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项目联系人：芦熹</w:t>
      </w:r>
    </w:p>
    <w:p w14:paraId="4451D1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电话：0531-82976333</w:t>
      </w:r>
    </w:p>
    <w:p w14:paraId="0AEBA45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bookmarkStart w:id="3" w:name="_GoBack"/>
      <w:bookmarkStart w:id="2" w:name="_Toc22700"/>
      <w:r>
        <w:rPr>
          <w:rFonts w:hint="eastAsia" w:ascii="宋体" w:hAnsi="宋体" w:eastAsia="宋体" w:cs="宋体"/>
          <w:b/>
          <w:bCs/>
          <w:sz w:val="32"/>
          <w:szCs w:val="32"/>
        </w:rPr>
        <w:t>项目需求和技术方案要求</w:t>
      </w:r>
      <w:bookmarkEnd w:id="3"/>
      <w:bookmarkEnd w:id="2"/>
    </w:p>
    <w:p w14:paraId="1050F6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一、项目概述</w:t>
      </w:r>
    </w:p>
    <w:p w14:paraId="70800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本次采购为山东省口腔医院（山东大学口腔医院）物业管理服务项目，服务期限为三年，合同根据考核情况实行一年一签。</w:t>
      </w:r>
    </w:p>
    <w:p w14:paraId="7E2E04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二、服务内容及要求</w:t>
      </w:r>
    </w:p>
    <w:p w14:paraId="1366F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（一）保洁工作范围、内容及要求</w:t>
      </w:r>
    </w:p>
    <w:p w14:paraId="452EA4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服务范围涵盖 A、B、C 座建筑区域卫生保洁、医院外围环境卫生保洁、绿植养护；康虹院区、领秀城门诊部、院外实验室等建筑区域卫生保洁。</w:t>
      </w:r>
    </w:p>
    <w:p w14:paraId="1FB61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第一条：卫生保洁位置及面积</w:t>
      </w:r>
    </w:p>
    <w:p w14:paraId="68CE8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 座：1-4 层为诊室、病房，全域清洁，单层面积 1013㎡，5 层为行政办公区，清洁走廊、会议室、卫生间、楼梯，面积 302㎡，6层为教学实验室，全域清洁，面积 1013㎡</w:t>
      </w:r>
    </w:p>
    <w:p w14:paraId="3FAAE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 座：负 1 层，清洁走廊，面积 102㎡，1-3层为诊室，全域清洁，单层面积 673㎡，4 层为手术室，全域清洁，面积 673㎡，5 层为各实验室，全域清洁，面积 673㎡，6 层为消毒供应中心、远程会诊中心、地巾洗消间，全域清洁，面积 673㎡</w:t>
      </w:r>
    </w:p>
    <w:p w14:paraId="6DD06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 座：负 1 层为放射科，全域清洁，面积 1029㎡，1-4 层为诊室，全域清洁，单层面积 1119㎡，5 层为综合区，清洁会议室、报告厅、走廊、卫生间，面积 752㎡，6 层为教学实验室，全域清洁，面积 1119㎡</w:t>
      </w:r>
    </w:p>
    <w:p w14:paraId="521BF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医院外围环境含停车场、绿化带、屋面等区域，面积以现场实际勘查为准</w:t>
      </w:r>
    </w:p>
    <w:p w14:paraId="38C38D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康虹院区：一层室内各科室、大厅、走廊、卫生间，面积 1049㎡</w:t>
      </w:r>
    </w:p>
    <w:p w14:paraId="477FE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领秀城门诊部：室内各科室、大厅、走廊、卫生间，面积 1494㎡（预计年底开业，根据情况配置保洁人员）</w:t>
      </w:r>
    </w:p>
    <w:p w14:paraId="22208F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院外实验室：位于槐荫区德迈产业园内，约2200㎡（预计下半年调整至经十路鲁商广场，约1500㎡）</w:t>
      </w:r>
    </w:p>
    <w:p w14:paraId="7133B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第二条：保洁内容</w:t>
      </w:r>
    </w:p>
    <w:p w14:paraId="489B75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公共区域保洁范围：地面、步梯、门柜、桌椅、玻璃、地面清洗、楼梯扶手、宣传栏、壁画、标牌、灯开关、候诊椅、窗台、垃圾桶，楼前地面清洗，六楼实验室、铸造室、模型室，大会议室、小会议室、报告厅、接待室，七楼廊道及屋面。</w:t>
      </w:r>
    </w:p>
    <w:p w14:paraId="66757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2.卫生间保洁范围：卫生间瓷砖墙面、洗手盆、水池、小便器、蹲坑内侧清洗，门把手、灯开关、地面、手纸筐、全门、通风口。</w:t>
      </w:r>
    </w:p>
    <w:p w14:paraId="6E32B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办公室、更衣室、科室内部保洁范围：地面、侧面墙瓷砖墙面、窗台、门窗、桌面、隔断、柜子、治疗椅、牙椅底座、牙椅臂、牙椅痰盂上部滤网、痰盂、灯具、紫外线灯管、沉淀池（修复科、正畸科、综合科、牙周病科、儿童牙病科）。</w:t>
      </w:r>
    </w:p>
    <w:p w14:paraId="75CA7D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4.病房保洁范围：地面、床头柜、桌面、窗台、暖气罩、电源开关、空调、围护栏、病床头、垃圾收集、瓷砖内墙、标志牌、门。</w:t>
      </w:r>
    </w:p>
    <w:p w14:paraId="321E2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5.开水间保洁范围：地面、墙壁、一层至六层开水炉。</w:t>
      </w:r>
    </w:p>
    <w:p w14:paraId="3B1CB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6.电梯保洁范围：电梯间地面、电梯轿厢、电梯地坎。</w:t>
      </w:r>
    </w:p>
    <w:p w14:paraId="09112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7.楼梯间保洁范围：玻璃门、窗台、步梯地面、扶手、门、标志牌、四周墙壁、消防器材。</w:t>
      </w:r>
    </w:p>
    <w:p w14:paraId="41E7B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8.医疗废物管理：医疗废物按规范分类收集、分类存放、及时清运，按规定置入医疗垃圾周转箱。</w:t>
      </w:r>
    </w:p>
    <w:p w14:paraId="6D8AA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9.总院、康虹院区、领秀城门诊部保洁物品洗消管理：负责总院、康虹院区、领秀城门诊部保洁物品的洗消、收发等管理工作，保洁用品符合院感管控要求。</w:t>
      </w:r>
    </w:p>
    <w:p w14:paraId="7DAEF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10.其他：电视、窗台、垃圾桶、痰盂、壁灯、内墙清洗、标志牌、小便池、蹲坑内侧清洗、水池、镜面、洗手盆、暖气间隙、通风口、病房各类家具、氧气台、开水炉、消毒柜卫生保洁。</w:t>
      </w:r>
    </w:p>
    <w:p w14:paraId="715D7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第三条：保洁标准</w:t>
      </w:r>
    </w:p>
    <w:p w14:paraId="2B761F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1.委托公共区域保持洁净、无污渍、无杂物，区域内墙面上各类小广告彻底清除。日常清洁基础上，每周定期消毒一次。</w:t>
      </w:r>
    </w:p>
    <w:p w14:paraId="158A3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2.门诊楼一楼大厅为医院服务窗口，门窗玻璃每日擦拭，保持洁净无污渍；大理石地面每日实施 8-10 次静电牵尘，保持地面光亮洁净、无污渍，定期使用清洗机、吸水机开展清洗与牵尘作业。二楼及以上区域每日实施 6-8 次牵尘作业，保持洁净无污渍，定期使用清洗机、吸水机开展清洗、吸水作业，确保地面洁净无污渍。</w:t>
      </w:r>
    </w:p>
    <w:p w14:paraId="5EEFFA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3.委托区域垃圾及时收集、清运，医疗垃圾与生活垃圾分类收集、分类存放，分别转运至医疗垃圾暂存间与生活垃圾中转站，垃圾桶周边、盥洗间、开水间保持洁净。地面、楼梯每日拖洗 4-6 遍，确保无杂物、无污渍、无积水。病房、诊室内设施擦拭实行一床一巾、一室一巾、一桌一布、一消毒，抹布均经消毒液浸泡后使用；办公室、走廊、卫生间等区域使用的墩布经消毒后使用，明确标识、分类存放、专用专用，严防交叉感染。明确岗位职责与工作流程，在患者进入科室前完成地面清扫，痰盂清洗防止液体外溅。</w:t>
      </w:r>
    </w:p>
    <w:p w14:paraId="5FFE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4.委托门诊楼公共卫生间每日清洗 6-8 次、消毒 2-3 遍，卫生间内便池、瓷砖墙面、地面等保持洁净无污渍、无违规张贴物。可依规放置除臭香精球消除异味。</w:t>
      </w:r>
    </w:p>
    <w:p w14:paraId="497E3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5.开水间、盥洗间每日清扫、消毒、擦拭 4-6 遍，开水器每日擦拭 2-4 遍，确保开水器及周边无杂物、无污渍，保持空间洁净明亮。</w:t>
      </w:r>
    </w:p>
    <w:p w14:paraId="74FCF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6.院区院落实施不间断巡回保洁，确保地面无纸屑、果皮、烟头、积水、落叶等（秋季落叶量较大时另行协商），持续保持洁净清新的环境。</w:t>
      </w:r>
    </w:p>
    <w:p w14:paraId="49081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7.窗玻璃每月擦拭一次，房顶灯具每月擦拭一次。</w:t>
      </w:r>
    </w:p>
    <w:p w14:paraId="07ADB0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8.拖把、抹布标识清晰、分类放置、严禁混用。</w:t>
      </w:r>
    </w:p>
    <w:p w14:paraId="54588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9.清洗机地面清洗每日不少于 1 次，雨雪天气以保障地面洁净为标准；全面清理卫生死角，确保垃圾桶洁净。</w:t>
      </w:r>
    </w:p>
    <w:p w14:paraId="7F188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10.紫外线灯管每周采用 75% 酒精擦拭一次。</w:t>
      </w:r>
    </w:p>
    <w:p w14:paraId="6D5CF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11.所有委托区域实施不间断巡回保洁，各类装饰物、宣传栏、花盆、标志牌等公共设施保持洁净无杂物，定期开展养护作业。</w:t>
      </w:r>
    </w:p>
    <w:p w14:paraId="51251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第四条：环境卫生工作要求</w:t>
      </w:r>
    </w:p>
    <w:p w14:paraId="316EC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1.花坛每年整修一次。</w:t>
      </w:r>
    </w:p>
    <w:p w14:paraId="1B119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2.院内杂草及时清除，无杂草植株。</w:t>
      </w:r>
    </w:p>
    <w:p w14:paraId="2F507A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3.环境卫生标准：整洁干净，无烟蒂、纸团、瓶罐、痰迹、树叶等垃圾。</w:t>
      </w:r>
    </w:p>
    <w:p w14:paraId="19F76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4.环境卫生每日使用大扫帚清扫 3 次（秋季落叶较多时增加清扫频次），期间持续巡检、捡拾垃圾、清理烟蒂、痰迹、纸团等。</w:t>
      </w:r>
    </w:p>
    <w:p w14:paraId="0CDDB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5.生活垃圾每日倾倒 2 次，每日配合完成生活垃圾车转运1次。</w:t>
      </w:r>
    </w:p>
    <w:p w14:paraId="381BB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第五条：医疗垃圾清运工作要求</w:t>
      </w:r>
    </w:p>
    <w:p w14:paraId="169120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1.每日按时到岗，着装整洁，服务态度规范，工作严谨负责。</w:t>
      </w:r>
    </w:p>
    <w:p w14:paraId="7B449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2.及时清运医疗垃圾，避免医疗垃圾在科室长时间滞留，每日清运 4 次。</w:t>
      </w:r>
    </w:p>
    <w:p w14:paraId="791F9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3.垃圾袋盛装量不得超过容积的四分之三，达到盛装量时采用有效方式封口，封口牢固严密。</w:t>
      </w:r>
    </w:p>
    <w:p w14:paraId="37E4B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4.完整记录垃圾清运重量、日期、时间、所属科室，清运登记信息与科室、垃圾暂存处信息一致，与科室完成交接并双方签字确认。</w:t>
      </w:r>
    </w:p>
    <w:p w14:paraId="5DF66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5.清运车辆使用后采用1000mg/L 含氯消毒剂擦拭、冲洗消毒，悬挂 “已消毒” 标识并停放至固定位置。垃圾暂存处每日采用 1500mg/L 含氯消毒剂喷雾消毒一次。</w:t>
      </w:r>
    </w:p>
    <w:p w14:paraId="7FE76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6.医疗垃圾暂存处地面每日洗刷一次，紫外线灯管每周采用75%酒精擦拭一次，垃圾暂存处门及挡板随手关闭、上锁。</w:t>
      </w:r>
    </w:p>
    <w:p w14:paraId="762AB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（二）其他物业服务内容及要求</w:t>
      </w:r>
    </w:p>
    <w:p w14:paraId="53D3A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第一条：水、电、办公家具简易维修与管理</w:t>
      </w:r>
    </w:p>
    <w:p w14:paraId="28F95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1.公共设施发生故障，接到报修通知后10 分钟内抵达现场开展故障排查，需更换配件的，及时通报相关负责人。</w:t>
      </w:r>
    </w:p>
    <w:p w14:paraId="4D6CF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2.定期对管路、管件、线路及各类电路闸刀开关等进行巡检、检修与更新，指派持有效岗位操作证书的专业人员负责保养、维修与管理，确保管路、线路、供电设备设施处于完好运行状态，建立并留存巡检记录。</w:t>
      </w:r>
    </w:p>
    <w:p w14:paraId="09A4BE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3.任何单位及个人不得损坏或擅自改动供水、供电管路与线路，严禁私拉乱接临时供电线路。各科室因室内装修或改造需临时架设供电线路的，须书面报请甲方分管领导及乙方批准，严格按照操作规程实施作业。</w:t>
      </w:r>
    </w:p>
    <w:p w14:paraId="69A86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4.负责医院办公家具维修、锁具更换、导轨安装、滑轮位置调整。需更换配件或部件的，由甲方采购后乙方负责安装；需拆卸作业的，由甲方联系家具生产厂家实施。</w:t>
      </w:r>
    </w:p>
    <w:p w14:paraId="189CB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5.执行专业管理人员巡回检查制度，在节假日及重大活动期间开展全面安全大检查，对排查出的供水、供电安全隐患，立即组织整改，最短时限内恢复设施完好与通畅。</w:t>
      </w:r>
    </w:p>
    <w:p w14:paraId="631E5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6.维修服务分项指标</w:t>
      </w:r>
    </w:p>
    <w:p w14:paraId="7FA7D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（1）日常设施设备巡检完好率≥99%。</w:t>
      </w:r>
    </w:p>
    <w:p w14:paraId="660EF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（2）水电维修合格率≥98%。</w:t>
      </w:r>
    </w:p>
    <w:p w14:paraId="6B4D0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（3）报修处理率 100%。</w:t>
      </w:r>
    </w:p>
    <w:p w14:paraId="455D59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（4）维修返修率＜2%。</w:t>
      </w:r>
    </w:p>
    <w:p w14:paraId="5A732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第二条：电力、氧气联排巡视及维护</w:t>
      </w:r>
    </w:p>
    <w:p w14:paraId="6543E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1.严格执行配电室管理制度，对配电室、各配电井、各配电箱每 2 小时开展一次巡视，发现问题及时上报并提出整改意见，规范填写巡视记录，保障电力系统正常运行。</w:t>
      </w:r>
    </w:p>
    <w:p w14:paraId="4727A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2.严格执行氧气联排管理制度，对氧气联排每 2 小时开展一次巡视，发现问题及时上报并提出整改意见，规范填写巡视记录，保障氧气站正常运行。</w:t>
      </w:r>
    </w:p>
    <w:p w14:paraId="4B285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第三条：消毒供应中心专项服务</w:t>
      </w:r>
    </w:p>
    <w:p w14:paraId="0E0CA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严格遵守消毒供应中心管理制度，熟练掌握消毒供应中心工作流程与相关设备操作规范，精准操作相关设备。</w:t>
      </w:r>
    </w:p>
    <w:p w14:paraId="0E387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第四条：会议服务</w:t>
      </w:r>
    </w:p>
    <w:p w14:paraId="794FD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1.着装统一整洁，仪容仪表端庄，举止文明得体，严格遵守医院及会务各项规章制度。</w:t>
      </w:r>
    </w:p>
    <w:p w14:paraId="74B2EC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2.服从现场管理与工作调配，坚守岗位，无迟到、早退、脱岗、串岗现象。</w:t>
      </w:r>
    </w:p>
    <w:p w14:paraId="00BA4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3.严守会议纪律与院内保密规定，不随意议论、泄露会议内容。</w:t>
      </w:r>
    </w:p>
    <w:p w14:paraId="079AA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4.提前到场，完成会场清洁、桌椅摆放、席位牌、茶水、纸笔、音响、投影等设施检查与布置。</w:t>
      </w:r>
    </w:p>
    <w:p w14:paraId="4885E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5.备好饮用水、茶水、纸巾、应急用品等会务物资，确保物资充足、摆放规范。</w:t>
      </w:r>
    </w:p>
    <w:p w14:paraId="0D130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6.规范进行续水、添茶等服务，动作轻缓，不干扰会议正常进行。</w:t>
      </w:r>
    </w:p>
    <w:p w14:paraId="29731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7.维持会场秩序，及时劝导无关人员进入，留意会场设施运行情况。</w:t>
      </w:r>
    </w:p>
    <w:p w14:paraId="4DEF4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8.遇突发情况第一时间上报现场负责人，妥善配合处置。</w:t>
      </w:r>
    </w:p>
    <w:p w14:paraId="57ACE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9.会议结束后及时清理会场、回收物资、整理桌椅及设备。</w:t>
      </w:r>
    </w:p>
    <w:p w14:paraId="57FE7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10.检查会场有无遗留物品、垃圾，恢复会场原貌，做到工完场清。</w:t>
      </w:r>
    </w:p>
    <w:p w14:paraId="60B42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11.人员要求：大专及以上学历，年龄在18周岁及以上35周岁及以下，身高165cm及以上，仪态端庄，具有良好服务意识及沟通能力（条件优秀者可放宽到38周岁及以下，身高162cm及以上）。</w:t>
      </w:r>
    </w:p>
    <w:p w14:paraId="7A16C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第五条：分门诊器械运送工作要求</w:t>
      </w:r>
    </w:p>
    <w:p w14:paraId="2B3B2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1.负责康虹院区、领秀城</w:t>
      </w:r>
      <w:r>
        <w:rPr>
          <w:rFonts w:hint="eastAsia" w:ascii="宋体" w:hAnsi="宋体" w:eastAsia="宋体" w:cs="宋体"/>
          <w:sz w:val="24"/>
          <w:szCs w:val="24"/>
          <w:lang w:val="en-US" w:eastAsia="zh-CN"/>
        </w:rPr>
        <w:t>等</w:t>
      </w:r>
      <w:r>
        <w:rPr>
          <w:rFonts w:hint="eastAsia" w:ascii="宋体" w:hAnsi="宋体" w:eastAsia="宋体" w:cs="宋体"/>
          <w:sz w:val="24"/>
          <w:szCs w:val="24"/>
        </w:rPr>
        <w:t>门诊部的门诊手术器械转运工作，每日固定早晚各运送一次，全年常态化服务，严禁漏运、迟运、缺运，主动配合医院临时工作调整。</w:t>
      </w:r>
    </w:p>
    <w:p w14:paraId="6A907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pgSz w:w="11906" w:h="16838"/>
          <w:pgMar w:top="1361" w:right="1800" w:bottom="1361" w:left="1800" w:header="851" w:footer="992" w:gutter="0"/>
          <w:cols w:space="425" w:num="1"/>
          <w:docGrid w:type="lines" w:linePitch="312" w:charSpace="0"/>
        </w:sectPr>
      </w:pPr>
      <w:r>
        <w:rPr>
          <w:rFonts w:hint="eastAsia" w:ascii="宋体" w:hAnsi="宋体" w:eastAsia="宋体" w:cs="宋体"/>
          <w:sz w:val="24"/>
          <w:szCs w:val="24"/>
        </w:rPr>
        <w:t>2.中标人自行配备符合医疗运输标准的封闭式专用运送车辆，自行承担车辆各项保险、燃油、维保、消杀等全部费用，车辆车况完好、干净无异味，手续齐</w:t>
      </w:r>
    </w:p>
    <w:p w14:paraId="73375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全，专人专用，满足医疗器械分类转运要求；驾驶人员必须持证上岗。</w:t>
      </w:r>
    </w:p>
    <w:p w14:paraId="29F20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人承担运输全过程的安全管理责任，包括但不限于车辆安全行驶、交通事故处理、人员及器械安全保障等；因运输过程中发生的任何安全事故、交通违法、器械损毁或第三方损失，均由中标人承担全部法律责任及经济赔偿，与采购人无关。</w:t>
      </w:r>
    </w:p>
    <w:p w14:paraId="0D9F2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4.严格遵守医院院感管理制度，区分洁净器械与污染器械，实行分类、密闭转运，禁止混装、裸露运输，杜绝器械磕碰、污染、遗失等问题。</w:t>
      </w:r>
    </w:p>
    <w:p w14:paraId="47E09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5.严格执行器械交接登记制度，转运前后认真核对器械品类、数量及状态，规范签字登记，留存可追溯台账，确保账物相符。</w:t>
      </w:r>
    </w:p>
    <w:p w14:paraId="3D208D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6.作业完成后及时对转运车辆、容器进行清洁消杀，清理作业区域环境卫生，做到工完场清，符合院感防控标准。</w:t>
      </w:r>
    </w:p>
    <w:p w14:paraId="44348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7.运送人员着装规范、言行文明，熟练掌握转运流程及院感要求，严格服从医院及现场管理，人员变动需提前报备，主动配合应急及加急转运任务。</w:t>
      </w:r>
    </w:p>
    <w:p w14:paraId="2F3CA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8.人员要求：年龄在18周岁及以上55周岁及以下，熟悉济南市路况，证照齐全有效，熟练掌握车辆驾驶及安全运输规范，具有较强的安全意识。</w:t>
      </w:r>
    </w:p>
    <w:p w14:paraId="427F1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、岗位设置、人员配备及持证上岗要求</w:t>
      </w:r>
    </w:p>
    <w:p w14:paraId="43621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★人员岗位管理：本项目服务人员数量≥</w:t>
      </w:r>
      <w:r>
        <w:rPr>
          <w:rFonts w:hint="eastAsia" w:ascii="宋体" w:hAnsi="宋体" w:eastAsia="宋体" w:cs="宋体"/>
          <w:sz w:val="24"/>
          <w:szCs w:val="24"/>
          <w:lang w:val="en-US" w:eastAsia="zh-CN"/>
        </w:rPr>
        <w:t>46</w:t>
      </w:r>
      <w:r>
        <w:rPr>
          <w:rFonts w:hint="eastAsia" w:ascii="宋体" w:hAnsi="宋体" w:eastAsia="宋体" w:cs="宋体"/>
          <w:sz w:val="24"/>
          <w:szCs w:val="24"/>
        </w:rPr>
        <w:t>人。因中标人对招聘的工作人员管理不到位而造成的损失由中标人承担。</w:t>
      </w:r>
    </w:p>
    <w:p w14:paraId="4222E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表2服务人员配备</w:t>
      </w:r>
    </w:p>
    <w:tbl>
      <w:tblPr>
        <w:tblStyle w:val="4"/>
        <w:tblW w:w="49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5"/>
        <w:gridCol w:w="1563"/>
        <w:gridCol w:w="686"/>
        <w:gridCol w:w="5424"/>
      </w:tblGrid>
      <w:tr w14:paraId="6D05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1794A6E8">
            <w:pPr>
              <w:keepNext w:val="0"/>
              <w:keepLines w:val="0"/>
              <w:widowControl/>
              <w:suppressLineNumbers w:val="0"/>
              <w:jc w:val="center"/>
              <w:textAlignment w:val="top"/>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74798CA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岗位</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D6F8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人数</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214C1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岗位要求</w:t>
            </w:r>
          </w:p>
        </w:tc>
      </w:tr>
      <w:tr w14:paraId="3E4F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5CC4861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738D9C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项目经理</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A2673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1</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6D6317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具有五年以上管理经验，专科及以上学历，年龄≤50岁，且在本公司缴纳社保，提供近六个月内任意一个月社保缴纳证明。</w:t>
            </w:r>
          </w:p>
        </w:tc>
      </w:tr>
      <w:tr w14:paraId="6929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3D16D4F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5044CDC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主管</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B2AA7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1</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23B80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具有二年以上类似项目经验，熟练操作各类办公软件，年龄≤50岁。</w:t>
            </w:r>
          </w:p>
        </w:tc>
      </w:tr>
      <w:tr w14:paraId="1F6C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51EFCE8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5329E12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保洁人员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2AD85B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cs="仿宋"/>
                <w:u w:val="none"/>
              </w:rPr>
              <w:t>≥</w:t>
            </w:r>
            <w:r>
              <w:rPr>
                <w:rFonts w:hint="eastAsia" w:ascii="宋体" w:hAnsi="宋体" w:eastAsia="宋体" w:cs="宋体"/>
                <w:i w:val="0"/>
                <w:iCs w:val="0"/>
                <w:color w:val="auto"/>
                <w:sz w:val="21"/>
                <w:szCs w:val="21"/>
                <w:highlight w:val="none"/>
                <w:u w:val="none"/>
                <w:lang w:val="en-US" w:eastAsia="zh-CN"/>
              </w:rPr>
              <w:t>34</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3AA49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含领秀城门诊部2人。年龄≤65岁。</w:t>
            </w:r>
          </w:p>
        </w:tc>
      </w:tr>
      <w:tr w14:paraId="2866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79B8C75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7CF115C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维修人员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72F790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3</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42732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至少有1人具有电工证，年龄≤60岁。</w:t>
            </w:r>
          </w:p>
        </w:tc>
      </w:tr>
      <w:tr w14:paraId="1EAE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23EF51C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5A8B1A2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电梯引导人员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D94B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仿宋" w:hAnsi="仿宋" w:cs="仿宋"/>
                <w:u w:val="none"/>
              </w:rPr>
              <w:t>≥</w:t>
            </w:r>
            <w:r>
              <w:rPr>
                <w:rFonts w:hint="eastAsia" w:ascii="宋体" w:hAnsi="宋体" w:eastAsia="宋体" w:cs="宋体"/>
                <w:i w:val="0"/>
                <w:iCs w:val="0"/>
                <w:color w:val="auto"/>
                <w:sz w:val="21"/>
                <w:szCs w:val="21"/>
                <w:highlight w:val="none"/>
                <w:u w:val="none"/>
                <w:lang w:val="en-US" w:eastAsia="zh-CN"/>
              </w:rPr>
              <w:t>1</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0BA99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年龄≤45岁。</w:t>
            </w:r>
          </w:p>
        </w:tc>
      </w:tr>
      <w:tr w14:paraId="5AF5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3E1EF0E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362D3ED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配电及氧气联排值班人员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D465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1</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356A3C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具有电工证，年龄≤60岁。</w:t>
            </w:r>
          </w:p>
        </w:tc>
      </w:tr>
      <w:tr w14:paraId="3381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032791D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44F86DF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消毒供应中心专项服务人员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49261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2</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6105F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年龄≤60岁。</w:t>
            </w:r>
          </w:p>
        </w:tc>
      </w:tr>
      <w:tr w14:paraId="0AFF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27328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5A9DA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地巾洗消管理人员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06CCCC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1</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05784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年龄≤60岁。</w:t>
            </w:r>
          </w:p>
        </w:tc>
      </w:tr>
      <w:tr w14:paraId="2851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011A1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702B6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会议服务人员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3ADB5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1</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10179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女性，五官端正，并具有一定的电脑操作能力，年龄≤35岁。</w:t>
            </w:r>
          </w:p>
        </w:tc>
      </w:tr>
      <w:tr w14:paraId="0FCF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48" w:type="pct"/>
            <w:tcBorders>
              <w:top w:val="single" w:color="000000" w:sz="4" w:space="0"/>
              <w:left w:val="single" w:color="000000" w:sz="4" w:space="0"/>
              <w:bottom w:val="single" w:color="000000" w:sz="4" w:space="0"/>
              <w:right w:val="single" w:color="000000" w:sz="4" w:space="0"/>
            </w:tcBorders>
            <w:noWrap w:val="0"/>
            <w:vAlign w:val="center"/>
          </w:tcPr>
          <w:p w14:paraId="4CC040F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34390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分门诊器械运送人员</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9EFEBF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仿宋" w:hAnsi="仿宋" w:cs="仿宋"/>
                <w:u w:val="none"/>
              </w:rPr>
              <w:t>≥</w:t>
            </w:r>
            <w:r>
              <w:rPr>
                <w:rFonts w:hint="eastAsia" w:ascii="宋体" w:hAnsi="宋体" w:eastAsia="宋体" w:cs="宋体"/>
                <w:i w:val="0"/>
                <w:iCs w:val="0"/>
                <w:color w:val="auto"/>
                <w:kern w:val="0"/>
                <w:sz w:val="21"/>
                <w:szCs w:val="21"/>
                <w:highlight w:val="none"/>
                <w:u w:val="none"/>
                <w:lang w:val="en-US" w:eastAsia="zh-CN" w:bidi="ar"/>
              </w:rPr>
              <w:t>1</w:t>
            </w:r>
          </w:p>
        </w:tc>
        <w:tc>
          <w:tcPr>
            <w:tcW w:w="3217" w:type="pct"/>
            <w:tcBorders>
              <w:top w:val="single" w:color="000000" w:sz="4" w:space="0"/>
              <w:left w:val="single" w:color="000000" w:sz="4" w:space="0"/>
              <w:bottom w:val="single" w:color="000000" w:sz="4" w:space="0"/>
              <w:right w:val="single" w:color="000000" w:sz="4" w:space="0"/>
            </w:tcBorders>
            <w:noWrap w:val="0"/>
            <w:vAlign w:val="center"/>
          </w:tcPr>
          <w:p w14:paraId="6EBC043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男性，具有有效的与准驾车型相符的驾驶证，年龄≤55岁。服务领秀城等分门诊。</w:t>
            </w:r>
          </w:p>
        </w:tc>
      </w:tr>
    </w:tbl>
    <w:p w14:paraId="77B536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注：1.人员年龄要求：应在18周岁以上65周岁以下；55 周岁及以下人员占比不少于 25%，60周岁以上人员占比不超过 45%，最大年龄不得超过65周岁。服务人员保持相对稳定，年度人员更换比例不得超过 20%（9人）。</w:t>
      </w:r>
    </w:p>
    <w:p w14:paraId="2A24B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2.领秀城门诊相关服务人员：保洁2人，器械运送人员1人，预计2026年12月开诊。</w:t>
      </w:r>
    </w:p>
    <w:p w14:paraId="30647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3.自合同生效之日起至所有人员到岗之前，所涉及的费用根据报价明细据实结算。</w:t>
      </w:r>
    </w:p>
    <w:p w14:paraId="73094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4.所有服务人员不能胜任工作或不满足采购人需求，采购人有权提出调整意见并在一周内调整到位。</w:t>
      </w:r>
    </w:p>
    <w:p w14:paraId="6E1A8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、其他要求</w:t>
      </w:r>
    </w:p>
    <w:p w14:paraId="54397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（1）所有国家要求的强制资格证书，包括并不限于特种作业操作证</w:t>
      </w:r>
      <w:r>
        <w:rPr>
          <w:rFonts w:hint="eastAsia" w:ascii="宋体" w:hAnsi="宋体" w:eastAsia="宋体" w:cs="宋体"/>
          <w:sz w:val="24"/>
          <w:szCs w:val="24"/>
          <w:lang w:val="en-US" w:eastAsia="zh-CN"/>
        </w:rPr>
        <w:t>等</w:t>
      </w:r>
      <w:r>
        <w:rPr>
          <w:rFonts w:hint="eastAsia" w:ascii="宋体" w:hAnsi="宋体" w:eastAsia="宋体" w:cs="宋体"/>
          <w:sz w:val="24"/>
          <w:szCs w:val="24"/>
        </w:rPr>
        <w:t>，无需在投标文件中提供证明。</w:t>
      </w:r>
      <w:r>
        <w:rPr>
          <w:rFonts w:hint="eastAsia" w:ascii="宋体" w:hAnsi="宋体" w:eastAsia="宋体" w:cs="宋体"/>
          <w:sz w:val="24"/>
          <w:szCs w:val="24"/>
          <w:lang w:val="en-US" w:eastAsia="zh-CN"/>
        </w:rPr>
        <w:t>中标</w:t>
      </w:r>
      <w:r>
        <w:rPr>
          <w:rFonts w:hint="eastAsia" w:ascii="宋体" w:hAnsi="宋体" w:eastAsia="宋体" w:cs="宋体"/>
          <w:sz w:val="24"/>
          <w:szCs w:val="24"/>
        </w:rPr>
        <w:t>后相关人员要持证上岗，此项在</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文件中作出承诺。</w:t>
      </w:r>
    </w:p>
    <w:p w14:paraId="3E995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（2）中标人需要针对</w:t>
      </w:r>
      <w:r>
        <w:rPr>
          <w:rFonts w:hint="eastAsia" w:ascii="宋体" w:hAnsi="宋体" w:eastAsia="宋体" w:cs="宋体"/>
          <w:sz w:val="24"/>
          <w:szCs w:val="24"/>
          <w:lang w:val="en-US" w:eastAsia="zh-CN"/>
        </w:rPr>
        <w:t>采购人</w:t>
      </w:r>
      <w:r>
        <w:rPr>
          <w:rFonts w:hint="eastAsia" w:ascii="宋体" w:hAnsi="宋体" w:eastAsia="宋体" w:cs="宋体"/>
          <w:sz w:val="24"/>
          <w:szCs w:val="24"/>
        </w:rPr>
        <w:t>专门配备</w:t>
      </w:r>
      <w:r>
        <w:rPr>
          <w:rFonts w:hint="eastAsia" w:ascii="宋体" w:hAnsi="宋体" w:eastAsia="宋体" w:cs="宋体"/>
          <w:sz w:val="24"/>
          <w:szCs w:val="24"/>
          <w:lang w:val="en-US" w:eastAsia="zh-CN"/>
        </w:rPr>
        <w:t>项目经理、主管</w:t>
      </w:r>
      <w:r>
        <w:rPr>
          <w:rFonts w:hint="eastAsia" w:ascii="宋体" w:hAnsi="宋体" w:eastAsia="宋体" w:cs="宋体"/>
          <w:sz w:val="24"/>
          <w:szCs w:val="24"/>
        </w:rPr>
        <w:t>，</w:t>
      </w:r>
      <w:r>
        <w:rPr>
          <w:rFonts w:hint="eastAsia" w:ascii="宋体" w:hAnsi="宋体" w:eastAsia="宋体" w:cs="宋体"/>
          <w:sz w:val="24"/>
          <w:szCs w:val="24"/>
          <w:lang w:val="en-US" w:eastAsia="zh-CN"/>
        </w:rPr>
        <w:t>项目经理、主管</w:t>
      </w:r>
      <w:r>
        <w:rPr>
          <w:rFonts w:hint="eastAsia" w:ascii="宋体" w:hAnsi="宋体" w:eastAsia="宋体" w:cs="宋体"/>
          <w:sz w:val="24"/>
          <w:szCs w:val="24"/>
        </w:rPr>
        <w:t>不能兼任其他项目</w:t>
      </w:r>
      <w:r>
        <w:rPr>
          <w:rFonts w:hint="eastAsia" w:ascii="宋体" w:hAnsi="宋体" w:eastAsia="宋体" w:cs="宋体"/>
          <w:sz w:val="24"/>
          <w:szCs w:val="24"/>
          <w:lang w:eastAsia="zh-CN"/>
        </w:rPr>
        <w:t>，</w:t>
      </w:r>
      <w:r>
        <w:rPr>
          <w:rFonts w:hint="eastAsia" w:ascii="宋体" w:hAnsi="宋体" w:eastAsia="宋体" w:cs="宋体"/>
          <w:sz w:val="24"/>
          <w:szCs w:val="24"/>
        </w:rPr>
        <w:t>且按采购人要求常驻。</w:t>
      </w:r>
    </w:p>
    <w:p w14:paraId="5DA2D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type w:val="continuous"/>
          <w:pgSz w:w="11906" w:h="16838"/>
          <w:pgMar w:top="1417" w:right="1800" w:bottom="1440" w:left="1800" w:header="851" w:footer="992" w:gutter="0"/>
          <w:cols w:space="425" w:num="1"/>
          <w:docGrid w:type="lines" w:linePitch="312" w:charSpace="0"/>
        </w:sectPr>
      </w:pPr>
    </w:p>
    <w:p w14:paraId="4E982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（3）各岗位工作人员身体健康，无传染性疾病。除“表2服务人员配备”中有年龄要求的岗位外，其他岗位的年龄：</w:t>
      </w:r>
      <w:r>
        <w:rPr>
          <w:rFonts w:hint="eastAsia" w:ascii="宋体" w:hAnsi="宋体" w:eastAsia="宋体" w:cs="宋体"/>
          <w:sz w:val="24"/>
          <w:szCs w:val="24"/>
          <w:lang w:val="en-US" w:eastAsia="zh-CN"/>
        </w:rPr>
        <w:t>≤6</w:t>
      </w:r>
      <w:r>
        <w:rPr>
          <w:rFonts w:hint="eastAsia" w:ascii="宋体" w:hAnsi="宋体" w:eastAsia="宋体" w:cs="宋体"/>
          <w:sz w:val="24"/>
          <w:szCs w:val="24"/>
        </w:rPr>
        <w:t>5周岁。</w:t>
      </w:r>
    </w:p>
    <w:p w14:paraId="40C7D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行统一考勤、统一工作标准、统一着装管理。各岗位工作时间：7:30—11:30，13:30—17:00，每周实行六天工作制（维修人员工作时间可根据医院实际情况另行协商）。明确各工作人员责任区域、工作时间并进行公示，明示责任人联系方式。</w:t>
      </w:r>
    </w:p>
    <w:p w14:paraId="40611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物业服务人员服从医院管理，履职尽责、不推诿扯皮。</w:t>
      </w:r>
    </w:p>
    <w:p w14:paraId="2C485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强化院感防控意识，规范操作、不乱触乱放物品。严禁高空抛物。</w:t>
      </w:r>
    </w:p>
    <w:p w14:paraId="347CF0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工作期间严禁饮酒及酒后上岗，不得大声喧哗、争执、长时间使用手机、闲聊、离岗静坐等。</w:t>
      </w:r>
    </w:p>
    <w:p w14:paraId="42CC0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保洁人员坚守岗位、持续巡检，确保科室可随时联系。</w:t>
      </w:r>
    </w:p>
    <w:p w14:paraId="0E74D9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周末换班时，替岗人员熟练掌握岗位职责与工作流程，规范完成交接工作，满足科室服务要求。</w:t>
      </w:r>
    </w:p>
    <w:p w14:paraId="00345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严禁在医院内留宿。因值班、突发事件抢修或不可抗力等特殊情况需在医院过夜的，须经院方批准并统一安排。</w:t>
      </w:r>
    </w:p>
    <w:p w14:paraId="2687B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工程维修及电工岗位人员须持证上岗，业务娴熟、维修高效，维修后设备功能完好、经久耐用，恢复现场原貌，作业周边环境洁净。</w:t>
      </w:r>
    </w:p>
    <w:p w14:paraId="0950A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外围树丛内不得设置休息区域，楼门前景观树木及时浇水、修剪。</w:t>
      </w:r>
    </w:p>
    <w:p w14:paraId="36904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rPr>
        <w:t>保洁用具、消毒用品（如杀虫剂、灭鼠药、84 消毒片等）、生活垃圾袋、医疗垃圾袋、防护用品及基本维修工具等由物业公司自行配备。</w:t>
      </w:r>
    </w:p>
    <w:p w14:paraId="5E624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w:t>
      </w:r>
      <w:r>
        <w:rPr>
          <w:rFonts w:hint="eastAsia" w:ascii="宋体" w:hAnsi="宋体" w:eastAsia="宋体" w:cs="宋体"/>
          <w:sz w:val="24"/>
          <w:szCs w:val="24"/>
        </w:rPr>
        <w:t>进场后1个月内向院方提供所有上岗人员名册并书面承诺年龄到达要求，承诺函法人签字、盖公章。</w:t>
      </w:r>
    </w:p>
    <w:p w14:paraId="4646F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）供应商需承诺为配备的服务人员购买综合意外险。（该费用包含在总价中）</w:t>
      </w:r>
    </w:p>
    <w:p w14:paraId="52F9E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供应商制订相关岗位管理制度，并明确工作期间，严禁脱岗、离岗、缺岗。根据《中华人民共和国刑法》第一百条之规定：“依法受过刑事处罚的人，在入伍、就业的时候，应当如实向有关单位报告自己曾受过刑事处罚，不得隐瞒。犯罪的时候不满十八周岁被判处五年有期徒刑以下刑罚的人，免除前款规定的报告义务。”服务团队人员如有刑事犯罪记录的应当如实报告采购人。</w:t>
      </w:r>
    </w:p>
    <w:p w14:paraId="21BF3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中标人员工工作时间要统一着装，佩戴工作牌，衣着整洁，语言文明；衣冠不整齐者严禁上岗；不串岗，不脱岗，不做与工作无关的事情，有完整的值班、交接班记录，工作规范，作风严谨；对待工作人员态度谦恭，严禁与工作人员发生冲突。</w:t>
      </w:r>
    </w:p>
    <w:p w14:paraId="0F877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所聘请人员的基本情况（姓名、性别、年龄、家庭住址、籍贯、学历、岗位资质证书、健康状况等）要提前书面告知采购人，并按采购人相关部门要求做好人员信息登记及其他各项工作。中标人要每月向采购人报送员工登记信息，以便采购人考核查验；中标人应保持服务人员稳定，人员信息出现变动的，应该在变动前3日内以书面形式报采购人存档。对有违法违纪违规的服务人员，采购人有权提出调整更换；中标人工作人员不准携带家属、子女及外人进出工作地点。</w:t>
      </w:r>
    </w:p>
    <w:p w14:paraId="6CFA9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）中标人依法用工，严格执行国家、省、市区限行标准要求。</w:t>
      </w:r>
    </w:p>
    <w:p w14:paraId="32FFB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因服务人员造成的丢弃或遗失采购人的医用器械、器具或零星配件等，或造成医疗器械设备损坏的，中标人应承担全部责任并照价赔偿。</w:t>
      </w:r>
    </w:p>
    <w:p w14:paraId="4F9BD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21</w:t>
      </w:r>
      <w:r>
        <w:rPr>
          <w:rFonts w:hint="eastAsia" w:ascii="宋体" w:hAnsi="宋体" w:eastAsia="宋体" w:cs="宋体"/>
          <w:sz w:val="24"/>
          <w:szCs w:val="24"/>
        </w:rPr>
        <w:t>）总报价应包括但不限于服务期限内服务人员工资及社保【工资及社保标准不得低于服务所在地最低工资及社保标准。在合同执行期间，若服务所在地最低工资及社保标准提高，中标人自行承担，采购人不进行追加】、福利、奖金、加班费、交通费、差旅费、管理费、保洁消耗品、</w:t>
      </w:r>
      <w:r>
        <w:rPr>
          <w:rFonts w:hint="eastAsia" w:ascii="宋体" w:hAnsi="宋体" w:eastAsia="宋体" w:cs="宋体"/>
          <w:sz w:val="24"/>
          <w:szCs w:val="24"/>
          <w:lang w:val="en-US" w:eastAsia="zh-CN"/>
        </w:rPr>
        <w:t>设备设施费、服装费、</w:t>
      </w:r>
      <w:r>
        <w:rPr>
          <w:rFonts w:hint="eastAsia" w:ascii="宋体" w:hAnsi="宋体" w:eastAsia="宋体" w:cs="宋体"/>
          <w:sz w:val="24"/>
          <w:szCs w:val="24"/>
        </w:rPr>
        <w:t>工具投资及折旧、法定税费、利润、培训、配合等全部费用。本次报价应提供各项服务的详细报价，报价若有遗漏，均应免费提供。供应商只允许有一个方案报价，且所有采购内容必须包含。采购人和采购代理机构不接受有任何选择性的报价。</w:t>
      </w:r>
    </w:p>
    <w:p w14:paraId="0DDCC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u w:val="single"/>
        </w:rPr>
        <w:t>报价明细说明：“工资标准”不得低于服务所在地最低工资标准，否则将视为无效投标； “社会保险”须符合国家和山东省社会保险缴纳相关规定，否则将视为无效投标。如供应商不为所报人员缴纳社会保险，须在投标文件正本中提供社保部门出具的其已缴纳社会保险的证明材料或者其他证明无需缴纳社会保险的相关材料，否则视为无效投标。</w:t>
      </w:r>
    </w:p>
    <w:p w14:paraId="6ED88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u w:val="single"/>
        </w:rPr>
        <w:t>中标人不履行合同义务或者履行合同义务不符合约定，给采购人造成损失，中标人应及时补救并赔偿</w:t>
      </w:r>
      <w:r>
        <w:rPr>
          <w:rFonts w:hint="eastAsia" w:ascii="宋体" w:hAnsi="宋体" w:eastAsia="宋体" w:cs="宋体"/>
          <w:sz w:val="24"/>
          <w:szCs w:val="24"/>
          <w:u w:val="single"/>
          <w:lang w:val="en-US" w:eastAsia="zh-CN"/>
        </w:rPr>
        <w:t>采购人</w:t>
      </w:r>
      <w:r>
        <w:rPr>
          <w:rFonts w:hint="eastAsia" w:ascii="宋体" w:hAnsi="宋体" w:eastAsia="宋体" w:cs="宋体"/>
          <w:sz w:val="24"/>
          <w:szCs w:val="24"/>
          <w:u w:val="single"/>
        </w:rPr>
        <w:t>损失；如因中标人原因造成重大事故，采购人有权解除合同并追究中标人责任，中标人投资设备全部归采购人所有。</w:t>
      </w:r>
    </w:p>
    <w:p w14:paraId="6C83EA0B">
      <w:pPr>
        <w:spacing w:line="360" w:lineRule="auto"/>
        <w:ind w:firstLine="480"/>
        <w:rPr>
          <w:rFonts w:hint="default" w:eastAsia="宋体"/>
          <w:color w:val="auto"/>
          <w:lang w:val="en-US" w:eastAsia="zh-CN"/>
        </w:rPr>
      </w:pPr>
      <w:r>
        <w:rPr>
          <w:rFonts w:hint="eastAsia" w:ascii="宋体" w:hAnsi="宋体" w:cs="宋体"/>
          <w:b/>
          <w:bCs/>
          <w:sz w:val="24"/>
        </w:rPr>
        <w:t>注：标有“★”并加“</w:t>
      </w:r>
      <w:r>
        <w:rPr>
          <w:rFonts w:hint="eastAsia" w:ascii="宋体" w:hAnsi="宋体" w:cs="宋体"/>
          <w:b/>
          <w:bCs/>
          <w:sz w:val="24"/>
          <w:u w:val="single"/>
        </w:rPr>
        <w:t xml:space="preserve">        </w:t>
      </w:r>
      <w:r>
        <w:rPr>
          <w:rFonts w:hint="eastAsia" w:ascii="宋体" w:hAnsi="宋体" w:cs="宋体"/>
          <w:b/>
          <w:bCs/>
          <w:sz w:val="24"/>
        </w:rPr>
        <w:t>”的条款为实质性响应条款，如不满足，按无效投标处理。</w:t>
      </w:r>
    </w:p>
    <w:sectPr>
      <w:pgSz w:w="11906" w:h="16839"/>
      <w:pgMar w:top="1429" w:right="1417" w:bottom="1429" w:left="141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D22377"/>
    <w:rsid w:val="06FB66E6"/>
    <w:rsid w:val="0EFB6721"/>
    <w:rsid w:val="18EF4897"/>
    <w:rsid w:val="1AE22A60"/>
    <w:rsid w:val="1BC86F05"/>
    <w:rsid w:val="1BFF5F78"/>
    <w:rsid w:val="20BB5F52"/>
    <w:rsid w:val="2551716D"/>
    <w:rsid w:val="2F397563"/>
    <w:rsid w:val="2F667C5E"/>
    <w:rsid w:val="33871BA2"/>
    <w:rsid w:val="37DA79AC"/>
    <w:rsid w:val="3F4D1902"/>
    <w:rsid w:val="3FAE658E"/>
    <w:rsid w:val="445B42FE"/>
    <w:rsid w:val="50781C63"/>
    <w:rsid w:val="5155075A"/>
    <w:rsid w:val="57D83E10"/>
    <w:rsid w:val="5B6F26A9"/>
    <w:rsid w:val="6BA93040"/>
    <w:rsid w:val="6EE17BBD"/>
    <w:rsid w:val="6F3A1C4A"/>
    <w:rsid w:val="73634581"/>
    <w:rsid w:val="7C6E33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8378</Words>
  <Characters>8943</Characters>
  <TotalTime>0</TotalTime>
  <ScaleCrop>false</ScaleCrop>
  <LinksUpToDate>false</LinksUpToDate>
  <CharactersWithSpaces>9063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2026-03-11T09:51:00Z</dcterms:created>
  <dc:creator>sdsm3</dc:creator>
  <cp:lastModifiedBy>郑慧超 ♒</cp:lastModifiedBy>
  <dcterms:modified xsi:type="dcterms:W3CDTF">2026-07-02T10:04:24Z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2026-03-11T17:51:20Z</vt:filetime>
  </property>
  <property fmtid="{D5CDD505-2E9C-101B-9397-08002B2CF9AE}" pid="4" name="KSOTemplateDocerSaveRecord">
    <vt:lpwstr>eyJoZGlkIjoiMWJhNTU4ZTJlZjJlMzg3OGI1ZDU2M2JhN2ZkYzUyMmQiLCJ1c2VySWQiOiI2MzMyMTYxMzMifQ==</vt:lpwstr>
  </property>
  <property fmtid="{D5CDD505-2E9C-101B-9397-08002B2CF9AE}" pid="5" name="KSOProductBuildVer">
    <vt:lpwstr>2052-12.1.0.26895</vt:lpwstr>
  </property>
  <property fmtid="{D5CDD505-2E9C-101B-9397-08002B2CF9AE}" pid="6" name="ICV">
    <vt:lpwstr>1DF34D352DFE4AA5B9330B3C4062D1E4_13</vt:lpwstr>
  </property>
</Properties>
</file>